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drawing>
          <wp:inline distT="0" distB="0" distL="0" distR="0">
            <wp:extent cx="2647950" cy="457200"/>
            <wp:effectExtent l="0" t="0" r="0" b="0"/>
            <wp:docPr id="6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92F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Asher</w:t>
      </w:r>
      <w:r>
        <w:rPr>
          <w:rFonts w:hint="eastAsia" w:ascii="Arial" w:hAnsi="Arial" w:cs="Arial"/>
          <w:b/>
          <w:sz w:val="28"/>
          <w:szCs w:val="28"/>
        </w:rPr>
        <w:t xml:space="preserve"> Pendant (Item# MP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hint="eastAsia" w:ascii="Arial" w:hAnsi="Arial" w:cs="Arial"/>
          <w:b/>
          <w:sz w:val="28"/>
          <w:szCs w:val="28"/>
        </w:rPr>
        <w:t>51-01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97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6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Hardware Included: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</w:t>
      </w:r>
    </w:p>
    <w:tbl>
      <w:tblPr>
        <w:tblStyle w:val="7"/>
        <w:tblpPr w:leftFromText="180" w:rightFromText="180" w:vertAnchor="text" w:horzAnchor="page" w:tblpX="790" w:tblpY="116"/>
        <w:tblOverlap w:val="never"/>
        <w:tblW w:w="4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0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Mounting Plate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Canopy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Cord Collar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D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Cord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E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Socket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Glass Shade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Lamp cup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H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Threaded socket ring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</w:tbl>
    <w:tbl>
      <w:tblPr>
        <w:tblStyle w:val="7"/>
        <w:tblpPr w:leftFromText="180" w:rightFromText="180" w:vertAnchor="text" w:horzAnchor="page" w:tblpX="5834" w:tblpY="134"/>
        <w:tblOverlap w:val="never"/>
        <w:tblW w:w="4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756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Mounting Screws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Plastic Wire Connectors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Canopy screw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d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Internal slotted screw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pStyle w:val="13"/>
        <w:suppressAutoHyphens/>
        <w:spacing w:line="240" w:lineRule="auto"/>
        <w:ind w:left="360"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 xml:space="preserve">The adjustment or shortening of the lighting fixture’s suspension length is only needed if the factory set </w:t>
      </w:r>
      <w:r>
        <w:rPr>
          <w:rFonts w:hint="eastAsia" w:ascii="Arial" w:hAnsi="Arial" w:cs="Arial"/>
          <w:sz w:val="20"/>
          <w:szCs w:val="20"/>
          <w:lang w:val="en-GB"/>
        </w:rPr>
        <w:t>the 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We recommend that you adjust the </w:t>
      </w:r>
      <w:r>
        <w:rPr>
          <w:rFonts w:hint="eastAsia" w:ascii="Arial" w:hAnsi="Arial" w:cs="Arial"/>
          <w:sz w:val="20"/>
          <w:szCs w:val="20"/>
          <w:lang w:val="en-GB"/>
        </w:rPr>
        <w:t>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>) to the proper desired length before cutting the electrical cord.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GB"/>
        </w:rPr>
        <w:t xml:space="preserve">If need,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eparate the Mounting </w:t>
      </w:r>
      <w:r>
        <w:rPr>
          <w:rFonts w:hint="eastAsia"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late (</w:t>
      </w:r>
      <w:r>
        <w:rPr>
          <w:rFonts w:hint="eastAsia"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) from the Canopy (</w:t>
      </w:r>
      <w:r>
        <w:rPr>
          <w:rFonts w:hint="eastAsia"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) by removing the 2 Canopy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crews (</w:t>
      </w:r>
      <w:r>
        <w:rPr>
          <w:rFonts w:hint="eastAsia"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hint="eastAsia" w:ascii="Arial" w:hAnsi="Arial" w:cs="Arial"/>
          <w:bCs/>
          <w:sz w:val="20"/>
          <w:szCs w:val="20"/>
        </w:rPr>
        <w:t xml:space="preserve">. Do not discard the Canopy Screws (c) as these will be used later. </w:t>
      </w:r>
    </w:p>
    <w:p>
      <w:pPr>
        <w:pStyle w:val="15"/>
        <w:widowControl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sz w:val="20"/>
          <w:szCs w:val="20"/>
          <w:lang w:val="en-GB" w:eastAsia="zh-TW"/>
        </w:rPr>
      </w:pP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kern w:val="0"/>
          <w:sz w:val="20"/>
          <w:szCs w:val="20"/>
        </w:rPr>
        <w:t>Loosen the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b w:val="0"/>
          <w:bCs w:val="0"/>
          <w:sz w:val="20"/>
          <w:szCs w:val="20"/>
          <w:lang w:val="en-US" w:eastAsia="zh-CN"/>
        </w:rPr>
        <w:t>Internal slotted</w:t>
      </w:r>
      <w:r>
        <w:rPr>
          <w:rFonts w:hint="eastAsia" w:ascii="Arial" w:hAnsi="Arial" w:cs="Arial"/>
          <w:kern w:val="0"/>
          <w:sz w:val="20"/>
          <w:szCs w:val="20"/>
        </w:rPr>
        <w:t xml:space="preserve"> S</w:t>
      </w:r>
      <w:r>
        <w:rPr>
          <w:rFonts w:ascii="Arial" w:hAnsi="Arial" w:cs="Arial"/>
          <w:kern w:val="0"/>
          <w:sz w:val="20"/>
          <w:szCs w:val="20"/>
        </w:rPr>
        <w:t>crew (</w:t>
      </w:r>
      <w:r>
        <w:rPr>
          <w:rFonts w:hint="eastAsia"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 xml:space="preserve">) from the </w:t>
      </w:r>
      <w:r>
        <w:rPr>
          <w:rFonts w:hint="eastAsia" w:ascii="Arial" w:hAnsi="Arial" w:cs="Arial"/>
          <w:kern w:val="0"/>
          <w:sz w:val="20"/>
          <w:szCs w:val="20"/>
        </w:rPr>
        <w:t>Cord C</w:t>
      </w:r>
      <w:r>
        <w:rPr>
          <w:rFonts w:ascii="Arial" w:hAnsi="Arial" w:cs="Arial"/>
          <w:kern w:val="0"/>
          <w:sz w:val="20"/>
          <w:szCs w:val="20"/>
        </w:rPr>
        <w:t>ollar (</w:t>
      </w:r>
      <w:r>
        <w:rPr>
          <w:rFonts w:hint="eastAsia"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 xml:space="preserve">) using the </w:t>
      </w:r>
      <w:r>
        <w:rPr>
          <w:rFonts w:hint="eastAsia"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 xml:space="preserve">rench </w:t>
      </w:r>
      <w:r>
        <w:rPr>
          <w:rFonts w:hint="eastAsia" w:ascii="Arial" w:hAnsi="Arial" w:cs="Arial"/>
          <w:kern w:val="0"/>
          <w:sz w:val="20"/>
          <w:szCs w:val="20"/>
        </w:rPr>
        <w:t xml:space="preserve">by turning the wrench </w:t>
      </w:r>
      <w:r>
        <w:rPr>
          <w:rFonts w:ascii="Arial" w:hAnsi="Arial" w:cs="Arial"/>
          <w:kern w:val="0"/>
          <w:sz w:val="20"/>
          <w:szCs w:val="20"/>
        </w:rPr>
        <w:t xml:space="preserve">in a </w:t>
      </w:r>
      <w:r>
        <w:rPr>
          <w:rFonts w:hint="eastAsia" w:ascii="Arial" w:hAnsi="Arial" w:cs="Arial"/>
          <w:kern w:val="0"/>
          <w:sz w:val="20"/>
          <w:szCs w:val="20"/>
        </w:rPr>
        <w:t>counter-clockwise.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Insert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upwards through the Canopy (</w:t>
      </w:r>
      <w:r>
        <w:rPr>
          <w:rFonts w:hint="eastAsia" w:ascii="Arial" w:hAnsi="Arial" w:cs="Arial"/>
          <w:bCs/>
          <w:kern w:val="0"/>
          <w:sz w:val="20"/>
          <w:szCs w:val="20"/>
        </w:rPr>
        <w:t>B</w:t>
      </w:r>
      <w:r>
        <w:rPr>
          <w:rFonts w:ascii="Arial" w:hAnsi="Arial" w:cs="Arial"/>
          <w:bCs/>
          <w:kern w:val="0"/>
          <w:sz w:val="20"/>
          <w:szCs w:val="20"/>
        </w:rPr>
        <w:t>) until a new desired suspension length is determined</w:t>
      </w:r>
      <w:r>
        <w:rPr>
          <w:rFonts w:hint="eastAsia" w:ascii="Arial" w:hAnsi="Arial" w:cs="Arial"/>
          <w:bCs/>
          <w:kern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Secure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in place by turning the</w:t>
      </w:r>
      <w:r>
        <w:rPr>
          <w:rFonts w:ascii="Arial" w:hAnsi="Arial" w:cs="Arial"/>
          <w:b w:val="0"/>
          <w:bCs/>
          <w:kern w:val="0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b w:val="0"/>
          <w:bCs/>
          <w:sz w:val="20"/>
          <w:szCs w:val="20"/>
          <w:lang w:val="en-US" w:eastAsia="zh-CN"/>
        </w:rPr>
        <w:t>Internal slotted</w:t>
      </w:r>
      <w:r>
        <w:rPr>
          <w:rFonts w:ascii="Arial" w:hAnsi="Arial" w:cs="Arial"/>
          <w:bCs/>
          <w:kern w:val="0"/>
          <w:sz w:val="20"/>
          <w:szCs w:val="20"/>
        </w:rPr>
        <w:t xml:space="preserve"> </w:t>
      </w:r>
      <w:r>
        <w:rPr>
          <w:rFonts w:hint="eastAsia" w:ascii="Arial" w:hAnsi="Arial" w:cs="Arial"/>
          <w:bCs/>
          <w:kern w:val="0"/>
          <w:sz w:val="20"/>
          <w:szCs w:val="20"/>
        </w:rPr>
        <w:t>S</w:t>
      </w:r>
      <w:r>
        <w:rPr>
          <w:rFonts w:ascii="Arial" w:hAnsi="Arial" w:cs="Arial"/>
          <w:bCs/>
          <w:kern w:val="0"/>
          <w:sz w:val="20"/>
          <w:szCs w:val="20"/>
        </w:rPr>
        <w:t>crew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a clockwise direction using the </w:t>
      </w:r>
      <w:r>
        <w:rPr>
          <w:rFonts w:hint="eastAsia" w:ascii="Arial" w:hAnsi="Arial" w:cs="Arial"/>
          <w:bCs/>
          <w:kern w:val="0"/>
          <w:sz w:val="20"/>
          <w:szCs w:val="20"/>
        </w:rPr>
        <w:t>W</w:t>
      </w:r>
      <w:r>
        <w:rPr>
          <w:rFonts w:ascii="Arial" w:hAnsi="Arial" w:cs="Arial"/>
          <w:bCs/>
          <w:kern w:val="0"/>
          <w:sz w:val="20"/>
          <w:szCs w:val="20"/>
        </w:rPr>
        <w:t>rench until tight. Do not over tighten the screw, making sure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cord will not slip downwards with the pendant body.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 xml:space="preserve">Place the glass shade (F) and making sure the socket (E) extends through the round hole of glass shade (F). </w:t>
      </w:r>
    </w:p>
    <w:p>
      <w:pPr>
        <w:pStyle w:val="15"/>
        <w:widowControl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default" w:ascii="Arial" w:hAnsi="Arial" w:cs="Arial"/>
          <w:sz w:val="20"/>
          <w:szCs w:val="20"/>
          <w:lang w:val="en-US" w:eastAsia="zh-TW"/>
        </w:rPr>
      </w:pP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 xml:space="preserve">    Put the lamp cup (G) on the socket (E) and tighten it with the </w:t>
      </w:r>
      <w:r>
        <w:rPr>
          <w:rFonts w:hint="eastAsia" w:ascii="Arial" w:hAnsi="Arial" w:eastAsia="宋体" w:cs="Arial"/>
          <w:b w:val="0"/>
          <w:bCs/>
          <w:sz w:val="20"/>
          <w:szCs w:val="20"/>
          <w:lang w:val="en-US" w:eastAsia="zh-CN"/>
        </w:rPr>
        <w:t>Threaded socket ring(</w:t>
      </w: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H).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Screw the light bulb into the socket (E).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If needed, cut off the extra power cord length on the 3 wire cords so that they all are at least 6 inches (152.4 mm) long within the outlet junction box (J-box).</w:t>
      </w:r>
    </w:p>
    <w:p>
      <w:pPr>
        <w:pStyle w:val="15"/>
        <w:widowControl/>
        <w:numPr>
          <w:numId w:val="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sz w:val="20"/>
          <w:szCs w:val="20"/>
          <w:lang w:val="en-GB" w:eastAsia="zh-TW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0"/>
          <w:szCs w:val="20"/>
          <w:lang w:val="en-US" w:eastAsia="zh-CN"/>
        </w:rPr>
        <w:t xml:space="preserve">                </w:t>
      </w:r>
      <w:r>
        <w:rPr>
          <w:rFonts w:hint="eastAsia" w:ascii="Arial" w:hAnsi="Arial" w:cs="Arial"/>
          <w:b/>
          <w:kern w:val="0"/>
          <w:sz w:val="20"/>
          <w:szCs w:val="20"/>
          <w:lang w:val="en-US" w:eastAsia="zh-CN"/>
        </w:rPr>
        <w:object>
          <v:shape id="_x0000_i1025" o:spt="75" alt="" type="#_x0000_t75" style="height:445.85pt;width:275.95pt;" o:ole="t" filled="f" o:preferrelative="t" stroked="f" coordsize="21600,21600">
            <v:path/>
            <v:fill on="f" focussize="0,0"/>
            <v:stroke on="f"/>
            <v:imagedata r:id="rId7" cropleft="20884f" croptop="9762f" cropright="30908f" cropbottom="6920f" o:title=""/>
            <o:lock v:ext="edit" aspectratio="f"/>
            <w10:wrap type="none"/>
            <w10:anchorlock/>
          </v:shape>
          <o:OLEObject Type="Embed" ProgID="AutoCAD.Drawing.19" ShapeID="_x0000_i1025" DrawAspect="Content" ObjectID="_1468075725" r:id="rId6">
            <o:LockedField>false</o:LockedField>
          </o:OLEObject>
        </w:object>
      </w:r>
      <w:r>
        <w:rPr>
          <w:rFonts w:hint="eastAsia" w:ascii="Arial" w:hAnsi="Arial" w:cs="Arial"/>
          <w:b/>
          <w:kern w:val="0"/>
          <w:sz w:val="20"/>
          <w:szCs w:val="20"/>
          <w:lang w:val="en-US" w:eastAsia="zh-CN"/>
        </w:rPr>
        <w:t xml:space="preserve">  </w:t>
      </w: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ind w:firstLine="4590" w:firstLineChars="25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4C87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2696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37BE7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2FD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08E"/>
    <w:rsid w:val="00441DDB"/>
    <w:rsid w:val="0044412E"/>
    <w:rsid w:val="0044690D"/>
    <w:rsid w:val="00451EBC"/>
    <w:rsid w:val="004539C9"/>
    <w:rsid w:val="00460CAB"/>
    <w:rsid w:val="00466A16"/>
    <w:rsid w:val="0047007B"/>
    <w:rsid w:val="004721AE"/>
    <w:rsid w:val="004773A0"/>
    <w:rsid w:val="00483721"/>
    <w:rsid w:val="00485244"/>
    <w:rsid w:val="004873B1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04E"/>
    <w:rsid w:val="005C6C1B"/>
    <w:rsid w:val="005D16FC"/>
    <w:rsid w:val="005D3A5B"/>
    <w:rsid w:val="005E0D94"/>
    <w:rsid w:val="005E15A1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06F5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D1D"/>
    <w:rsid w:val="008E4B87"/>
    <w:rsid w:val="008F4C03"/>
    <w:rsid w:val="0092044A"/>
    <w:rsid w:val="0092195B"/>
    <w:rsid w:val="0093333D"/>
    <w:rsid w:val="00944CE0"/>
    <w:rsid w:val="00947CA1"/>
    <w:rsid w:val="0095712A"/>
    <w:rsid w:val="00960D24"/>
    <w:rsid w:val="009613C1"/>
    <w:rsid w:val="00962388"/>
    <w:rsid w:val="00962AED"/>
    <w:rsid w:val="009701BB"/>
    <w:rsid w:val="00973B8F"/>
    <w:rsid w:val="0097740E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193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738A"/>
    <w:rsid w:val="00CB5D7F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2B5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744B"/>
    <w:rsid w:val="00D6379D"/>
    <w:rsid w:val="00D638C1"/>
    <w:rsid w:val="00D67E5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38E8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1F23"/>
    <w:rsid w:val="00F843D2"/>
    <w:rsid w:val="00F86E39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72E5E14"/>
    <w:rsid w:val="0C624423"/>
    <w:rsid w:val="0E2474A2"/>
    <w:rsid w:val="0F8A462A"/>
    <w:rsid w:val="14087A97"/>
    <w:rsid w:val="155067BE"/>
    <w:rsid w:val="206F3C52"/>
    <w:rsid w:val="22101726"/>
    <w:rsid w:val="26A10909"/>
    <w:rsid w:val="2B88023C"/>
    <w:rsid w:val="2EE31BDF"/>
    <w:rsid w:val="2F3D3FE4"/>
    <w:rsid w:val="3C7D646A"/>
    <w:rsid w:val="416375BD"/>
    <w:rsid w:val="55B93728"/>
    <w:rsid w:val="5B287AFD"/>
    <w:rsid w:val="5E47027D"/>
    <w:rsid w:val="6EBF04C6"/>
    <w:rsid w:val="70440E35"/>
    <w:rsid w:val="70E17100"/>
    <w:rsid w:val="7B66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362</Words>
  <Characters>2065</Characters>
  <Lines>17</Lines>
  <Paragraphs>4</Paragraphs>
  <TotalTime>1</TotalTime>
  <ScaleCrop>false</ScaleCrop>
  <LinksUpToDate>false</LinksUpToDate>
  <CharactersWithSpaces>2423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2019-08-01T05:25:00Z</dcterms:created>
  <dc:creator>萝卜家园</dc:creator>
  <cp:lastModifiedBy>Mia春霞妹</cp:lastModifiedBy>
  <cp:lastPrinted>2019-08-19T12:21:00Z</cp:lastPrinted>
  <dcterms:modified xsi:type="dcterms:W3CDTF">2019-08-20T07:08:37Z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