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0F" w:rsidRDefault="00A306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A3060F" w:rsidRDefault="002F668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321560" cy="542925"/>
            <wp:effectExtent l="19050" t="0" r="2052" b="0"/>
            <wp:docPr id="4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0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A3060F" w:rsidRDefault="00A804FF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A804FF">
        <w:rPr>
          <w:rFonts w:ascii="Arial" w:hAnsi="Arial" w:cs="Arial"/>
          <w:b/>
          <w:sz w:val="28"/>
          <w:szCs w:val="28"/>
        </w:rPr>
        <w:t>Emerson</w:t>
      </w:r>
      <w:r w:rsidR="002F6689">
        <w:rPr>
          <w:rFonts w:ascii="Arial" w:hAnsi="Arial" w:cs="Arial" w:hint="eastAsia"/>
          <w:b/>
          <w:sz w:val="28"/>
          <w:szCs w:val="28"/>
        </w:rPr>
        <w:t xml:space="preserve"> Pendant (Item# MP</w:t>
      </w:r>
      <w:r w:rsidR="002F6689">
        <w:rPr>
          <w:rFonts w:ascii="Arial" w:hAnsi="Arial" w:cs="Arial"/>
          <w:b/>
          <w:sz w:val="28"/>
          <w:szCs w:val="28"/>
        </w:rPr>
        <w:t>1</w:t>
      </w:r>
      <w:r w:rsidR="002F6689">
        <w:rPr>
          <w:rFonts w:ascii="Arial" w:hAnsi="Arial" w:cs="Arial" w:hint="eastAsia"/>
          <w:b/>
          <w:sz w:val="28"/>
          <w:szCs w:val="28"/>
        </w:rPr>
        <w:t>51-00</w:t>
      </w:r>
      <w:r w:rsidR="002F6689">
        <w:rPr>
          <w:rFonts w:ascii="Arial" w:hAnsi="Arial" w:cs="Arial" w:hint="eastAsia"/>
          <w:b/>
          <w:sz w:val="28"/>
          <w:szCs w:val="28"/>
        </w:rPr>
        <w:t>10</w:t>
      </w:r>
      <w:r w:rsidR="002F6689">
        <w:rPr>
          <w:rFonts w:ascii="Arial" w:hAnsi="Arial" w:cs="Arial" w:hint="eastAsia"/>
          <w:b/>
          <w:sz w:val="28"/>
          <w:szCs w:val="28"/>
        </w:rPr>
        <w:t>)</w:t>
      </w:r>
    </w:p>
    <w:p w:rsidR="00A3060F" w:rsidRDefault="002F668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A3060F" w:rsidRDefault="002F6689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A3060F" w:rsidRDefault="002F6689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instructions are provided for </w:t>
      </w:r>
      <w:r>
        <w:rPr>
          <w:rFonts w:ascii="Arial" w:hAnsi="Arial" w:cs="Arial"/>
          <w:sz w:val="20"/>
          <w:szCs w:val="20"/>
        </w:rPr>
        <w:t>your safety. It is very important that they are read carefully and completely</w:t>
      </w:r>
      <w:r w:rsidR="00A804FF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A3060F" w:rsidRDefault="002F6689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ascii="Arial" w:hAnsi="Arial" w:cs="Arial" w:hint="eastAsia"/>
          <w:b/>
          <w:sz w:val="20"/>
          <w:szCs w:val="20"/>
        </w:rPr>
        <w:t>A</w:t>
      </w:r>
      <w:r w:rsidR="00A804F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 included) or (</w:t>
      </w:r>
      <w:r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 xml:space="preserve">included). To </w:t>
      </w:r>
      <w:r>
        <w:rPr>
          <w:rFonts w:ascii="Arial" w:hAnsi="Arial" w:cs="Arial"/>
          <w:sz w:val="20"/>
          <w:szCs w:val="20"/>
        </w:rPr>
        <w:t>avoid the risk of fire, do not exceed the recommended wattage.</w:t>
      </w:r>
    </w:p>
    <w:p w:rsidR="00A3060F" w:rsidRDefault="00A306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3060F" w:rsidRDefault="002F6689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3060F" w:rsidRDefault="002F66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A3060F" w:rsidRDefault="002F66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</w:t>
      </w:r>
      <w:r>
        <w:rPr>
          <w:rFonts w:ascii="Arial" w:eastAsia="Times New Roman" w:hAnsi="Arial" w:cs="Arial"/>
          <w:sz w:val="20"/>
          <w:szCs w:val="20"/>
          <w:lang w:eastAsia="en-US"/>
        </w:rPr>
        <w:t>ic protective packaging.</w:t>
      </w:r>
      <w:bookmarkStart w:id="0" w:name="_GoBack"/>
      <w:bookmarkEnd w:id="0"/>
    </w:p>
    <w:p w:rsidR="00A3060F" w:rsidRDefault="00A306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Hardware Included:</w:t>
      </w:r>
    </w:p>
    <w:tbl>
      <w:tblPr>
        <w:tblStyle w:val="a8"/>
        <w:tblpPr w:leftFromText="180" w:rightFromText="180" w:vertAnchor="text" w:horzAnchor="page" w:tblpX="690" w:tblpY="274"/>
        <w:tblOverlap w:val="never"/>
        <w:tblW w:w="10000" w:type="dxa"/>
        <w:tblLayout w:type="fixed"/>
        <w:tblLook w:val="04A0"/>
      </w:tblPr>
      <w:tblGrid>
        <w:gridCol w:w="954"/>
        <w:gridCol w:w="2761"/>
        <w:gridCol w:w="825"/>
        <w:gridCol w:w="495"/>
        <w:gridCol w:w="840"/>
        <w:gridCol w:w="3225"/>
        <w:gridCol w:w="900"/>
      </w:tblGrid>
      <w:tr w:rsidR="00A3060F">
        <w:trPr>
          <w:trHeight w:hRule="exact" w:val="45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3225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90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</w:tr>
      <w:tr w:rsidR="00A3060F">
        <w:trPr>
          <w:trHeight w:hRule="exact" w:val="49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Mounting Plate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3225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Mounting Screws</w:t>
            </w:r>
          </w:p>
        </w:tc>
        <w:tc>
          <w:tcPr>
            <w:tcW w:w="90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</w:tr>
      <w:tr w:rsidR="00A3060F">
        <w:trPr>
          <w:trHeight w:hRule="exact" w:val="45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Canopy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3225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Plastic Wire Connectors</w:t>
            </w:r>
          </w:p>
        </w:tc>
        <w:tc>
          <w:tcPr>
            <w:tcW w:w="900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</w:p>
        </w:tc>
      </w:tr>
      <w:tr w:rsidR="00A3060F">
        <w:trPr>
          <w:trHeight w:hRule="exact" w:val="46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Hanging ring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 w:val="restart"/>
            <w:tcBorders>
              <w:left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A3060F">
        <w:trPr>
          <w:trHeight w:hRule="exact" w:val="45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Chain hoist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A3060F">
        <w:trPr>
          <w:trHeight w:hRule="exact" w:val="45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E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Lamp holder part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A3060F">
        <w:trPr>
          <w:trHeight w:hRule="exact" w:val="454"/>
        </w:trPr>
        <w:tc>
          <w:tcPr>
            <w:tcW w:w="954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F</w:t>
            </w:r>
          </w:p>
        </w:tc>
        <w:tc>
          <w:tcPr>
            <w:tcW w:w="2761" w:type="dxa"/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Sockets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A3060F" w:rsidRDefault="002F668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060F" w:rsidRDefault="00A3060F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="00A3060F" w:rsidRDefault="00A3060F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A3060F" w:rsidRDefault="00A3060F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A3060F" w:rsidRDefault="00A306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:rsidR="00A3060F" w:rsidRDefault="002F6689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adjustment or shortening of the lighting fixture’s suspension length is only needed if the factory </w:t>
      </w:r>
      <w:r>
        <w:rPr>
          <w:rFonts w:ascii="Arial" w:hAnsi="Arial" w:cs="Arial"/>
          <w:b/>
          <w:sz w:val="20"/>
          <w:szCs w:val="20"/>
        </w:rPr>
        <w:t>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:rsidR="00A3060F" w:rsidRDefault="002F6689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Determine the lighting fixture suspension length from the ceiling for the product </w:t>
      </w:r>
      <w:r>
        <w:rPr>
          <w:rFonts w:ascii="Arial" w:hAnsi="Arial" w:cs="Arial"/>
          <w:b/>
          <w:sz w:val="20"/>
          <w:szCs w:val="20"/>
          <w:lang w:eastAsia="zh-CN"/>
        </w:rPr>
        <w:t>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 w:hint="eastAsia"/>
          <w:noProof/>
          <w:kern w:val="0"/>
          <w:sz w:val="20"/>
          <w:szCs w:val="20"/>
        </w:rPr>
        <w:lastRenderedPageBreak/>
        <w:drawing>
          <wp:inline distT="0" distB="0" distL="114300" distR="114300">
            <wp:extent cx="6137910" cy="7804150"/>
            <wp:effectExtent l="0" t="0" r="15240" b="6350"/>
            <wp:docPr id="5" name="图片 5" descr="JF-C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JF-C1009"/>
                    <pic:cNvPicPr>
                      <a:picLocks noChangeAspect="1"/>
                    </pic:cNvPicPr>
                  </pic:nvPicPr>
                  <pic:blipFill>
                    <a:blip r:embed="rId9"/>
                    <a:srcRect l="3159" t="2484" r="4308" b="8822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60F" w:rsidRDefault="00A3060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3060F" w:rsidRDefault="00A306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 xml:space="preserve">Care </w:t>
      </w:r>
      <w:r>
        <w:rPr>
          <w:rFonts w:ascii="Arial" w:hAnsi="Arial" w:cs="Arial"/>
          <w:b/>
          <w:kern w:val="0"/>
          <w:sz w:val="20"/>
          <w:szCs w:val="20"/>
        </w:rPr>
        <w:t>instructions:</w:t>
      </w: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A3060F" w:rsidRDefault="002F66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A3060F" w:rsidRDefault="002F668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3060F" w:rsidSect="00A3060F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89" w:rsidRDefault="002F6689" w:rsidP="00A3060F">
      <w:r>
        <w:separator/>
      </w:r>
    </w:p>
  </w:endnote>
  <w:endnote w:type="continuationSeparator" w:id="1">
    <w:p w:rsidR="002F6689" w:rsidRDefault="002F6689" w:rsidP="00A30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A3060F" w:rsidRDefault="002F6689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A3060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A306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04FF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A306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89" w:rsidRDefault="002F6689" w:rsidP="00A3060F">
      <w:r>
        <w:separator/>
      </w:r>
    </w:p>
  </w:footnote>
  <w:footnote w:type="continuationSeparator" w:id="1">
    <w:p w:rsidR="002F6689" w:rsidRDefault="002F6689" w:rsidP="00A30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6689"/>
    <w:rsid w:val="00302810"/>
    <w:rsid w:val="0032146C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060F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804FF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3060F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A3060F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A30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A3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A3060F"/>
    <w:rPr>
      <w:color w:val="0000FF"/>
      <w:u w:val="single"/>
    </w:rPr>
  </w:style>
  <w:style w:type="table" w:styleId="a8">
    <w:name w:val="Table Grid"/>
    <w:basedOn w:val="a1"/>
    <w:rsid w:val="00A306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A3060F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A3060F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A3060F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A3060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A3060F"/>
    <w:rPr>
      <w:sz w:val="22"/>
    </w:rPr>
  </w:style>
  <w:style w:type="paragraph" w:customStyle="1" w:styleId="1">
    <w:name w:val="列出段落1"/>
    <w:basedOn w:val="a"/>
    <w:uiPriority w:val="34"/>
    <w:qFormat/>
    <w:rsid w:val="00A3060F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A3060F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Company>www.Luobo.cc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2017-01-07T00:23:00Z</cp:lastPrinted>
  <dcterms:created xsi:type="dcterms:W3CDTF">2016-12-06T15:09:00Z</dcterms:created>
  <dcterms:modified xsi:type="dcterms:W3CDTF">2017-01-19T06:18:00Z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