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color w:val="auto"/>
          <w:sz w:val="36"/>
          <w:szCs w:val="36"/>
        </w:rPr>
      </w:pPr>
      <w:r>
        <w:rPr>
          <w:rFonts w:hint="eastAsia" w:ascii="Arial" w:hAnsi="Arial" w:cs="Arial"/>
          <w:b/>
          <w:color w:val="auto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color w:val="auto"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hint="eastAsia" w:ascii="Arial" w:hAnsi="Arial" w:cs="Arial"/>
          <w:b/>
          <w:color w:val="auto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hint="eastAsia" w:ascii="Arial" w:hAnsi="Arial" w:cs="Arial" w:eastAsiaTheme="minorEastAsia"/>
          <w:b/>
          <w:color w:val="auto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color w:val="auto"/>
          <w:sz w:val="28"/>
          <w:szCs w:val="28"/>
          <w:lang w:val="en-US" w:eastAsia="zh-CN"/>
        </w:rPr>
        <w:t>Ar</w:t>
      </w:r>
      <w:r>
        <w:rPr>
          <w:rFonts w:hint="default" w:ascii="Arial" w:hAnsi="Arial" w:cs="Arial"/>
          <w:b/>
          <w:color w:val="auto"/>
          <w:sz w:val="28"/>
          <w:szCs w:val="28"/>
          <w:lang w:val="en-US" w:eastAsia="zh-CN"/>
        </w:rPr>
        <w:t>lo</w:t>
      </w:r>
      <w:r>
        <w:rPr>
          <w:rFonts w:hint="eastAsia" w:ascii="Arial" w:hAnsi="Arial" w:cs="Arial"/>
          <w:b/>
          <w:color w:val="auto"/>
          <w:sz w:val="28"/>
          <w:szCs w:val="28"/>
          <w:lang w:val="en-US" w:eastAsia="zh-CN"/>
        </w:rPr>
        <w:t xml:space="preserve"> Floor (item# II154-0003 / II154-0087)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eastAsia="Times New Roman" w:cs="Arial"/>
          <w:b/>
          <w:color w:val="auto"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>
        <w:rPr>
          <w:rFonts w:hint="eastAsia" w:ascii="Arial" w:hAnsi="Arial" w:cs="Arial"/>
          <w:color w:val="auto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>
        <w:rPr>
          <w:rFonts w:ascii="Arial" w:hAnsi="Arial" w:cs="Arial"/>
          <w:color w:val="auto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before </w:t>
      </w:r>
      <w:r>
        <w:rPr>
          <w:rFonts w:hint="eastAsia" w:ascii="Arial" w:hAnsi="Arial" w:cs="Arial"/>
          <w:color w:val="auto"/>
          <w:sz w:val="20"/>
          <w:szCs w:val="20"/>
        </w:rPr>
        <w:t>assembling fixture.</w:t>
      </w:r>
      <w:r>
        <w:rPr>
          <w:rFonts w:ascii="Arial" w:hAnsi="Arial" w:cs="Arial"/>
          <w:color w:val="auto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>
        <w:rPr>
          <w:rFonts w:ascii="Arial" w:hAnsi="Arial" w:cs="Arial"/>
          <w:color w:val="auto"/>
          <w:sz w:val="20"/>
          <w:szCs w:val="20"/>
        </w:rPr>
        <w:t>This fixture has been rated for up to (</w:t>
      </w:r>
      <w:r>
        <w:rPr>
          <w:rFonts w:hint="eastAsia" w:ascii="Arial" w:hAnsi="Arial" w:cs="Arial"/>
          <w:color w:val="auto"/>
          <w:sz w:val="20"/>
          <w:szCs w:val="20"/>
        </w:rPr>
        <w:t>1</w:t>
      </w:r>
      <w:r>
        <w:rPr>
          <w:rFonts w:ascii="Arial" w:hAnsi="Arial" w:cs="Arial"/>
          <w:color w:val="auto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color w:val="auto"/>
          <w:sz w:val="20"/>
          <w:szCs w:val="20"/>
        </w:rPr>
        <w:t>100</w:t>
      </w:r>
      <w:r>
        <w:rPr>
          <w:rFonts w:ascii="Arial" w:hAnsi="Arial" w:cs="Arial"/>
          <w:b/>
          <w:color w:val="auto"/>
          <w:sz w:val="20"/>
          <w:szCs w:val="20"/>
        </w:rPr>
        <w:t>-watt maximum TYPE A</w:t>
      </w:r>
      <w:r>
        <w:rPr>
          <w:rFonts w:hint="eastAsia"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hAnsi="Arial" w:cs="Arial"/>
          <w:b/>
          <w:color w:val="auto"/>
          <w:sz w:val="20"/>
          <w:szCs w:val="20"/>
        </w:rPr>
        <w:t>bulb</w:t>
      </w:r>
      <w:r>
        <w:rPr>
          <w:rFonts w:ascii="Arial" w:hAnsi="Arial" w:cs="Arial"/>
          <w:color w:val="auto"/>
          <w:sz w:val="20"/>
          <w:szCs w:val="20"/>
        </w:rPr>
        <w:t xml:space="preserve"> or (1)</w:t>
      </w:r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b/>
          <w:color w:val="auto"/>
          <w:sz w:val="20"/>
          <w:szCs w:val="20"/>
        </w:rPr>
        <w:t>2</w:t>
      </w:r>
      <w:r>
        <w:rPr>
          <w:rFonts w:ascii="Arial" w:hAnsi="Arial" w:cs="Arial"/>
          <w:b/>
          <w:color w:val="auto"/>
          <w:sz w:val="20"/>
          <w:szCs w:val="20"/>
        </w:rPr>
        <w:t>3-watt compact fluorescent light bulb</w:t>
      </w:r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color w:val="auto"/>
          <w:sz w:val="28"/>
          <w:szCs w:val="28"/>
          <w:lang w:eastAsia="zh-TW"/>
        </w:rPr>
      </w:pPr>
      <w:r>
        <w:rPr>
          <w:rFonts w:ascii="Arial" w:hAnsi="Arial" w:cs="Arial"/>
          <w:b/>
          <w:color w:val="auto"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color w:val="auto"/>
          <w:sz w:val="20"/>
          <w:szCs w:val="20"/>
          <w:lang w:eastAsia="en-US"/>
        </w:rPr>
      </w:pPr>
      <w:r>
        <w:rPr>
          <w:rFonts w:ascii="Arial" w:hAnsi="Arial" w:eastAsia="Times New Roman" w:cs="Arial"/>
          <w:color w:val="auto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color w:val="auto"/>
          <w:sz w:val="20"/>
          <w:szCs w:val="20"/>
          <w:lang w:eastAsia="en-US"/>
        </w:rPr>
      </w:pPr>
      <w:r>
        <w:rPr>
          <w:rFonts w:ascii="Arial" w:hAnsi="Arial" w:eastAsia="Times New Roman" w:cs="Arial"/>
          <w:color w:val="auto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auto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auto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auto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auto"/>
          <w:kern w:val="0"/>
          <w:sz w:val="20"/>
          <w:szCs w:val="20"/>
        </w:rPr>
        <w:t>losed:</w:t>
      </w:r>
    </w:p>
    <w:tbl>
      <w:tblPr>
        <w:tblStyle w:val="8"/>
        <w:tblW w:w="52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9"/>
        <w:gridCol w:w="2662"/>
        <w:gridCol w:w="84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7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Item</w:t>
            </w:r>
          </w:p>
        </w:tc>
        <w:tc>
          <w:tcPr>
            <w:tcW w:w="266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Description</w:t>
            </w:r>
          </w:p>
        </w:tc>
        <w:tc>
          <w:tcPr>
            <w:tcW w:w="84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7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A</w:t>
            </w:r>
          </w:p>
        </w:tc>
        <w:tc>
          <w:tcPr>
            <w:tcW w:w="266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shade</w:t>
            </w:r>
          </w:p>
        </w:tc>
        <w:tc>
          <w:tcPr>
            <w:tcW w:w="84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17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B</w:t>
            </w:r>
          </w:p>
        </w:tc>
        <w:tc>
          <w:tcPr>
            <w:tcW w:w="266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hexagon wrench screw</w:t>
            </w:r>
          </w:p>
        </w:tc>
        <w:tc>
          <w:tcPr>
            <w:tcW w:w="84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7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C</w:t>
            </w:r>
          </w:p>
        </w:tc>
        <w:tc>
          <w:tcPr>
            <w:tcW w:w="266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Arial" w:hAnsi="Arial" w:cs="Arial"/>
                <w:color w:val="auto"/>
                <w:sz w:val="24"/>
                <w:lang w:val="en-US"/>
              </w:rPr>
            </w:pPr>
            <w:r>
              <w:rPr>
                <w:rFonts w:ascii="Arial" w:hAnsi="Arial" w:cs="Arial"/>
                <w:color w:val="auto"/>
                <w:sz w:val="24"/>
                <w:lang w:val="en-US"/>
              </w:rPr>
              <w:t>arch</w:t>
            </w:r>
          </w:p>
        </w:tc>
        <w:tc>
          <w:tcPr>
            <w:tcW w:w="84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709" w:type="dxa"/>
            <w:tcBorders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D</w:t>
            </w:r>
          </w:p>
        </w:tc>
        <w:tc>
          <w:tcPr>
            <w:tcW w:w="2662" w:type="dxa"/>
            <w:tcBorders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tube</w:t>
            </w:r>
          </w:p>
        </w:tc>
        <w:tc>
          <w:tcPr>
            <w:tcW w:w="849" w:type="dxa"/>
            <w:tcBorders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E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base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F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Arial" w:hAnsi="Arial" w:eastAsia="宋体" w:cs="Arial"/>
                <w:color w:val="auto"/>
                <w:kern w:val="0"/>
                <w:sz w:val="24"/>
                <w:lang w:val="en-US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  <w:lang w:val="en-US"/>
              </w:rPr>
              <w:t>base plate</w:t>
            </w:r>
            <w:bookmarkStart w:id="1" w:name="_GoBack"/>
            <w:bookmarkEnd w:id="1"/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color w:val="auto"/>
          <w:kern w:val="0"/>
          <w:sz w:val="28"/>
          <w:szCs w:val="28"/>
        </w:rPr>
      </w:pPr>
      <w:r>
        <w:rPr>
          <w:rFonts w:hint="eastAsia" w:ascii="Arial" w:hAnsi="Arial" w:cs="Arial"/>
          <w:b/>
          <w:color w:val="auto"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hint="eastAsia" w:ascii="Arial" w:hAnsi="Arial" w:cs="Arial"/>
          <w:color w:val="auto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color w:val="auto"/>
          <w:kern w:val="0"/>
          <w:sz w:val="28"/>
          <w:szCs w:val="28"/>
        </w:rPr>
      </w:pPr>
      <w:r>
        <w:rPr>
          <w:rFonts w:hint="eastAsia" w:ascii="Arial" w:hAnsi="Arial" w:cs="Arial"/>
          <w:b/>
          <w:color w:val="auto"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hint="eastAsia" w:ascii="Arial" w:hAnsi="Arial" w:cs="Arial"/>
          <w:color w:val="auto"/>
          <w:kern w:val="0"/>
          <w:sz w:val="20"/>
          <w:szCs w:val="20"/>
        </w:rPr>
        <w:t xml:space="preserve">Turn </w:t>
      </w:r>
      <w:r>
        <w:rPr>
          <w:rFonts w:ascii="Arial" w:hAnsi="Arial" w:cs="Arial"/>
          <w:color w:val="auto"/>
          <w:kern w:val="0"/>
          <w:sz w:val="20"/>
          <w:szCs w:val="20"/>
        </w:rPr>
        <w:t>the</w:t>
      </w:r>
      <w:r>
        <w:rPr>
          <w:rFonts w:hint="eastAsia" w:ascii="Arial" w:hAnsi="Arial" w:cs="Arial"/>
          <w:color w:val="auto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color w:val="auto"/>
          <w:kern w:val="0"/>
          <w:sz w:val="20"/>
          <w:szCs w:val="20"/>
        </w:rPr>
        <w:t>the</w:t>
      </w:r>
      <w:r>
        <w:rPr>
          <w:rFonts w:hint="eastAsia" w:ascii="Arial" w:hAnsi="Arial" w:cs="Arial"/>
          <w:color w:val="auto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color w:val="auto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color w:val="auto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color w:val="auto"/>
          <w:kern w:val="0"/>
          <w:sz w:val="28"/>
          <w:szCs w:val="28"/>
        </w:rPr>
      </w:pPr>
      <w:r>
        <w:rPr>
          <w:rFonts w:hint="eastAsia" w:ascii="Arial" w:hAnsi="Arial" w:cs="Arial"/>
          <w:b/>
          <w:color w:val="auto"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hint="eastAsia" w:ascii="Arial" w:hAnsi="Arial" w:cs="Arial"/>
          <w:color w:val="auto"/>
          <w:kern w:val="0"/>
          <w:sz w:val="20"/>
          <w:szCs w:val="20"/>
        </w:rPr>
        <w:t>Step1. Unpack and place all parts on a surface or floor.</w:t>
      </w:r>
    </w:p>
    <w:p>
      <w:pPr>
        <w:pStyle w:val="15"/>
        <w:numPr>
          <w:ilvl w:val="0"/>
          <w:numId w:val="0"/>
        </w:numPr>
        <w:spacing w:line="240" w:lineRule="auto"/>
        <w:rPr>
          <w:rFonts w:eastAsia="宋体"/>
          <w:color w:val="auto"/>
          <w:kern w:val="0"/>
          <w:lang w:eastAsia="zh-CN"/>
        </w:rPr>
      </w:pPr>
      <w:bookmarkStart w:id="0" w:name="OLE_LINK1"/>
      <w:r>
        <w:rPr>
          <w:rFonts w:hint="eastAsia"/>
          <w:color w:val="auto"/>
          <w:kern w:val="0"/>
        </w:rPr>
        <w:t>Step</w:t>
      </w:r>
      <w:r>
        <w:rPr>
          <w:rFonts w:hint="eastAsia" w:eastAsia="宋体"/>
          <w:color w:val="auto"/>
          <w:kern w:val="0"/>
          <w:lang w:eastAsia="zh-CN"/>
        </w:rPr>
        <w:t>2</w:t>
      </w:r>
      <w:r>
        <w:rPr>
          <w:rFonts w:hint="eastAsia"/>
          <w:color w:val="auto"/>
          <w:kern w:val="0"/>
        </w:rPr>
        <w:t>.</w:t>
      </w:r>
      <w:bookmarkEnd w:id="0"/>
      <w:r>
        <w:rPr>
          <w:rFonts w:hint="eastAsia" w:eastAsia="宋体"/>
          <w:color w:val="auto"/>
          <w:lang w:eastAsia="zh-CN"/>
        </w:rPr>
        <w:t xml:space="preserve">Put the base (E) on the floor ,attach the tube(D) to base (E) ,attach </w:t>
      </w:r>
      <w:r>
        <w:rPr>
          <w:rFonts w:hint="eastAsia" w:eastAsia="宋体"/>
          <w:color w:val="auto"/>
          <w:lang w:val="en-US" w:eastAsia="zh-CN"/>
        </w:rPr>
        <w:t>the arch</w:t>
      </w:r>
      <w:r>
        <w:rPr>
          <w:rFonts w:hint="eastAsia" w:eastAsia="宋体"/>
          <w:color w:val="auto"/>
          <w:kern w:val="0"/>
          <w:lang w:eastAsia="zh-CN"/>
        </w:rPr>
        <w:t xml:space="preserve"> (C) to tube(D) and then attach  </w:t>
      </w:r>
    </w:p>
    <w:p>
      <w:pPr>
        <w:pStyle w:val="15"/>
        <w:numPr>
          <w:ilvl w:val="0"/>
          <w:numId w:val="0"/>
        </w:numPr>
        <w:spacing w:line="240" w:lineRule="auto"/>
        <w:rPr>
          <w:rFonts w:eastAsia="宋体"/>
          <w:color w:val="auto"/>
          <w:lang w:eastAsia="zh-CN"/>
        </w:rPr>
      </w:pPr>
      <w:r>
        <w:rPr>
          <w:rFonts w:hint="eastAsia" w:eastAsia="宋体"/>
          <w:color w:val="auto"/>
          <w:kern w:val="0"/>
          <w:lang w:eastAsia="zh-CN"/>
        </w:rPr>
        <w:t xml:space="preserve">       </w:t>
      </w:r>
      <w:r>
        <w:rPr>
          <w:rFonts w:eastAsia="宋体"/>
          <w:color w:val="auto"/>
          <w:kern w:val="0"/>
          <w:lang w:eastAsia="zh-CN"/>
        </w:rPr>
        <w:t>S</w:t>
      </w:r>
      <w:r>
        <w:rPr>
          <w:rFonts w:hint="eastAsia" w:eastAsia="宋体"/>
          <w:color w:val="auto"/>
          <w:kern w:val="0"/>
          <w:lang w:eastAsia="zh-CN"/>
        </w:rPr>
        <w:t xml:space="preserve">hade (A) to </w:t>
      </w:r>
      <w:r>
        <w:rPr>
          <w:rFonts w:hint="eastAsia" w:eastAsia="宋体"/>
          <w:color w:val="auto"/>
          <w:kern w:val="0"/>
          <w:lang w:val="en-US" w:eastAsia="zh-CN"/>
        </w:rPr>
        <w:t>the arch</w:t>
      </w:r>
      <w:r>
        <w:rPr>
          <w:rFonts w:hint="eastAsia" w:eastAsia="宋体"/>
          <w:color w:val="auto"/>
          <w:kern w:val="0"/>
          <w:lang w:eastAsia="zh-CN"/>
        </w:rPr>
        <w:t xml:space="preserve"> (C).</w:t>
      </w:r>
    </w:p>
    <w:p>
      <w:pPr>
        <w:widowControl/>
        <w:spacing w:line="360" w:lineRule="atLeast"/>
        <w:ind w:left="-360" w:firstLine="400"/>
        <w:jc w:val="left"/>
        <w:rPr>
          <w:rFonts w:ascii="Arial" w:hAnsi="Arial" w:eastAsia="宋体" w:cs="Arial"/>
          <w:color w:val="auto"/>
          <w:kern w:val="0"/>
          <w:sz w:val="20"/>
          <w:szCs w:val="20"/>
        </w:rPr>
      </w:pPr>
      <w:r>
        <w:rPr>
          <w:rFonts w:ascii="Arial" w:hAnsi="Arial" w:eastAsia="宋体" w:cs="Arial"/>
          <w:color w:val="auto"/>
          <w:kern w:val="0"/>
          <w:sz w:val="20"/>
          <w:szCs w:val="20"/>
        </w:rPr>
        <w:t xml:space="preserve">Step3.Use the hexagon wrench to tighten the screws(B). </w:t>
      </w:r>
    </w:p>
    <w:p>
      <w:pPr>
        <w:widowControl/>
        <w:spacing w:line="360" w:lineRule="atLeast"/>
        <w:ind w:left="-360" w:firstLine="400"/>
        <w:jc w:val="left"/>
        <w:rPr>
          <w:rFonts w:hint="eastAsia" w:ascii="Arial" w:hAnsi="Arial" w:eastAsia="宋体" w:cs="Arial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Arial" w:hAnsi="Arial" w:eastAsia="宋体" w:cs="Arial"/>
          <w:color w:val="auto"/>
          <w:kern w:val="0"/>
          <w:sz w:val="20"/>
          <w:szCs w:val="20"/>
          <w:lang w:val="en-US" w:eastAsia="zh-CN"/>
        </w:rPr>
        <w:t>Step4.Stick the</w:t>
      </w:r>
      <w:r>
        <w:rPr>
          <w:rFonts w:hint="default" w:ascii="Arial" w:hAnsi="Arial" w:eastAsia="宋体" w:cs="Arial"/>
          <w:color w:val="auto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auto"/>
          <w:kern w:val="0"/>
          <w:sz w:val="20"/>
          <w:szCs w:val="20"/>
          <w:lang w:val="en-US" w:eastAsia="zh-CN"/>
        </w:rPr>
        <w:t>base plate (F)on the base bottom.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eastAsia="宋体" w:cs="Arial"/>
          <w:color w:val="auto"/>
          <w:kern w:val="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auto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auto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hint="eastAsia"/>
          <w:color w:val="auto"/>
          <w:lang w:val="en-US" w:eastAsia="zh-CN"/>
        </w:rPr>
        <w:t xml:space="preserve">                           </w:t>
      </w:r>
      <w:r>
        <w:drawing>
          <wp:inline distT="0" distB="0" distL="114300" distR="114300">
            <wp:extent cx="3104515" cy="5228590"/>
            <wp:effectExtent l="0" t="0" r="6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4515" cy="5228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ascii="Arial" w:hAnsi="Arial" w:cs="Arial"/>
          <w:color w:val="auto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color w:val="auto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ascii="Arial" w:hAnsi="Arial" w:cs="Arial"/>
          <w:color w:val="auto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color w:val="auto"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74C72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64D74"/>
    <w:rsid w:val="009701BB"/>
    <w:rsid w:val="0097147C"/>
    <w:rsid w:val="00973B8F"/>
    <w:rsid w:val="009838B9"/>
    <w:rsid w:val="00995720"/>
    <w:rsid w:val="009A1B60"/>
    <w:rsid w:val="009B4933"/>
    <w:rsid w:val="009B5FDB"/>
    <w:rsid w:val="009C72F1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9502D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06A9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0C3B4919"/>
    <w:rsid w:val="0C6D3537"/>
    <w:rsid w:val="105F6FA6"/>
    <w:rsid w:val="21825BBF"/>
    <w:rsid w:val="277E4C10"/>
    <w:rsid w:val="3387789E"/>
    <w:rsid w:val="33F35B1C"/>
    <w:rsid w:val="33F51642"/>
    <w:rsid w:val="3FAC24FE"/>
    <w:rsid w:val="41BB4003"/>
    <w:rsid w:val="48AB79DC"/>
    <w:rsid w:val="54F35D40"/>
    <w:rsid w:val="613721A2"/>
    <w:rsid w:val="62EB2C51"/>
    <w:rsid w:val="660E7CBA"/>
    <w:rsid w:val="75D508BB"/>
    <w:rsid w:val="7FFB4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Header Char"/>
    <w:link w:val="5"/>
    <w:qFormat/>
    <w:uiPriority w:val="0"/>
    <w:rPr>
      <w:kern w:val="2"/>
      <w:sz w:val="18"/>
      <w:szCs w:val="18"/>
    </w:rPr>
  </w:style>
  <w:style w:type="character" w:customStyle="1" w:styleId="10">
    <w:name w:val="Footer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Balloon Text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Body Text Char"/>
    <w:link w:val="2"/>
    <w:qFormat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278</Words>
  <Characters>1587</Characters>
  <Lines>13</Lines>
  <Paragraphs>3</Paragraphs>
  <ScaleCrop>false</ScaleCrop>
  <LinksUpToDate>false</LinksUpToDate>
  <CharactersWithSpaces>1862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2016-06-14T19:18:00Z</dcterms:created>
  <dc:creator>萝卜家园</dc:creator>
  <cp:lastModifiedBy>Tim</cp:lastModifiedBy>
  <cp:lastPrinted>2015-06-17T11:43:00Z</cp:lastPrinted>
  <dcterms:modified xsi:type="dcterms:W3CDTF">2018-03-06T01:58:05Z</dcterms:modified>
  <dc:title>west elm                         Finn pendant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