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348615</wp:posOffset>
            </wp:positionV>
            <wp:extent cx="2189480" cy="695325"/>
            <wp:effectExtent l="0" t="0" r="1270" b="9525"/>
            <wp:wrapNone/>
            <wp:docPr id="1044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图片 29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ind w:firstLine="3614" w:firstLineChars="1000"/>
        <w:contextualSpacing/>
        <w:jc w:val="left"/>
        <w:rPr>
          <w:rFonts w:hint="eastAsia" w:ascii="Arial" w:hAnsi="Arial" w:cs="Arial"/>
          <w:b/>
          <w:sz w:val="36"/>
          <w:szCs w:val="36"/>
        </w:rPr>
      </w:pPr>
    </w:p>
    <w:p>
      <w:pPr>
        <w:autoSpaceDE w:val="0"/>
        <w:autoSpaceDN w:val="0"/>
        <w:adjustRightInd w:val="0"/>
        <w:spacing w:line="276" w:lineRule="auto"/>
        <w:ind w:firstLine="3614" w:firstLineChars="1000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36"/>
          <w:szCs w:val="36"/>
        </w:rPr>
        <w:t>ASSEMBLY INSTRUCTIONS</w:t>
      </w:r>
    </w:p>
    <w:p>
      <w:pPr>
        <w:tabs>
          <w:tab w:val="left" w:pos="3525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28"/>
          <w:szCs w:val="28"/>
          <w:lang w:val="en-US" w:eastAsia="zh-CN"/>
        </w:rPr>
        <w:t>Wren</w:t>
      </w:r>
      <w:r>
        <w:rPr>
          <w:rFonts w:hint="eastAsia" w:ascii="Arial" w:hAnsi="Arial" w:cs="Arial"/>
          <w:b/>
          <w:sz w:val="28"/>
          <w:szCs w:val="28"/>
        </w:rPr>
        <w:t xml:space="preserve"> Pendant (Item# 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II</w:t>
      </w:r>
      <w:r>
        <w:rPr>
          <w:rFonts w:ascii="Arial" w:hAnsi="Arial" w:cs="Arial"/>
          <w:b/>
          <w:sz w:val="28"/>
          <w:szCs w:val="28"/>
        </w:rPr>
        <w:t>1</w:t>
      </w:r>
      <w:r>
        <w:rPr>
          <w:rFonts w:hint="eastAsia" w:ascii="Arial" w:hAnsi="Arial" w:cs="Arial"/>
          <w:b/>
          <w:sz w:val="28"/>
          <w:szCs w:val="28"/>
        </w:rPr>
        <w:t>51-0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097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pStyle w:val="16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0-watt maximum TYPE </w:t>
      </w:r>
      <w:r>
        <w:rPr>
          <w:rFonts w:hint="eastAsia"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hint="eastAsia"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hint="eastAsia" w:ascii="Arial" w:hAnsi="Arial" w:cs="Arial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                           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  <w:t xml:space="preserve"> 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 Hardware Included:</w:t>
      </w:r>
    </w:p>
    <w:tbl>
      <w:tblPr>
        <w:tblStyle w:val="8"/>
        <w:tblpPr w:leftFromText="180" w:rightFromText="180" w:vertAnchor="text" w:horzAnchor="page" w:tblpX="790" w:tblpY="355"/>
        <w:tblOverlap w:val="never"/>
        <w:tblW w:w="4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550"/>
        <w:gridCol w:w="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Description</w:t>
            </w:r>
          </w:p>
        </w:tc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QTY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Mounting Plate</w:t>
            </w:r>
          </w:p>
        </w:tc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Canopy</w:t>
            </w:r>
          </w:p>
        </w:tc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Swivel</w:t>
            </w:r>
          </w:p>
        </w:tc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D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Tube A</w:t>
            </w:r>
          </w:p>
        </w:tc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E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Tube B</w:t>
            </w:r>
          </w:p>
        </w:tc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F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Socket</w:t>
            </w:r>
          </w:p>
        </w:tc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G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Glass Shade</w:t>
            </w:r>
          </w:p>
        </w:tc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H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Lamp cup</w:t>
            </w:r>
          </w:p>
        </w:tc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I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Threaded socket ring</w:t>
            </w:r>
          </w:p>
        </w:tc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1</w:t>
            </w:r>
          </w:p>
        </w:tc>
      </w:tr>
    </w:tbl>
    <w:tbl>
      <w:tblPr>
        <w:tblStyle w:val="8"/>
        <w:tblpPr w:leftFromText="180" w:rightFromText="180" w:vertAnchor="text" w:horzAnchor="page" w:tblpX="5834" w:tblpY="355"/>
        <w:tblOverlap w:val="never"/>
        <w:tblW w:w="45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2756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2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Description</w:t>
            </w:r>
          </w:p>
        </w:tc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QTY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2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Mounting Screws</w:t>
            </w:r>
          </w:p>
        </w:tc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2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Plastic Wire Connectors</w:t>
            </w:r>
          </w:p>
        </w:tc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2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Canopy screw</w:t>
            </w:r>
          </w:p>
        </w:tc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2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d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Internal slotted screw</w:t>
            </w:r>
          </w:p>
        </w:tc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</w:tbl>
    <w:p>
      <w:pPr>
        <w:pStyle w:val="2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t xml:space="preserve"> </w:t>
      </w:r>
    </w:p>
    <w:p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hint="eastAsia" w:ascii="Arial" w:hAnsi="Arial" w:cs="Arial"/>
          <w:bCs/>
          <w:sz w:val="20"/>
          <w:szCs w:val="20"/>
        </w:rPr>
        <w:t>To install you will need: Screwdriver/Electrical tape</w:t>
      </w:r>
    </w:p>
    <w:p>
      <w:pPr>
        <w:pStyle w:val="14"/>
        <w:suppressAutoHyphens/>
        <w:spacing w:line="240" w:lineRule="auto"/>
        <w:ind w:left="360" w:hanging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 Adjust the Suspension Length of the Fixture</w:t>
      </w:r>
      <w:r>
        <w:rPr>
          <w:rFonts w:ascii="Arial" w:hAnsi="Arial" w:cs="Arial"/>
          <w:b/>
          <w:sz w:val="28"/>
          <w:szCs w:val="28"/>
        </w:rPr>
        <w:t>:</w:t>
      </w:r>
    </w:p>
    <w:p>
      <w:pPr>
        <w:pStyle w:val="16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sz w:val="20"/>
          <w:szCs w:val="20"/>
          <w:lang w:val="en-GB" w:eastAsia="zh-TW"/>
        </w:rPr>
        <w:t>Determine the lighting fixture suspension length from the ceiling for the product installation, allowing the extra cord length for the outlet junction box wire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 w:eastAsia="zh-TW"/>
        </w:rPr>
        <w:t>connections as noted below.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>
      <w:pPr>
        <w:pStyle w:val="16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hint="eastAsia" w:ascii="Arial" w:hAnsi="Arial" w:cs="Arial"/>
          <w:sz w:val="20"/>
          <w:szCs w:val="20"/>
          <w:lang w:val="en-GB"/>
        </w:rPr>
        <w:t xml:space="preserve">If need, </w:t>
      </w:r>
      <w:r>
        <w:rPr>
          <w:rFonts w:hint="eastAsia"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eparate the Mounting </w:t>
      </w:r>
      <w:r>
        <w:rPr>
          <w:rFonts w:hint="eastAsia" w:ascii="Arial" w:hAnsi="Arial" w:cs="Arial"/>
          <w:bCs/>
          <w:sz w:val="20"/>
          <w:szCs w:val="20"/>
        </w:rPr>
        <w:t>p</w:t>
      </w:r>
      <w:r>
        <w:rPr>
          <w:rFonts w:ascii="Arial" w:hAnsi="Arial" w:cs="Arial"/>
          <w:bCs/>
          <w:sz w:val="20"/>
          <w:szCs w:val="20"/>
        </w:rPr>
        <w:t>late (</w:t>
      </w:r>
      <w:r>
        <w:rPr>
          <w:rFonts w:hint="eastAsia"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>) from the Canopy (</w:t>
      </w:r>
      <w:r>
        <w:rPr>
          <w:rFonts w:hint="eastAsia" w:ascii="Arial" w:hAnsi="Arial" w:cs="Arial"/>
          <w:bCs/>
          <w:sz w:val="20"/>
          <w:szCs w:val="20"/>
        </w:rPr>
        <w:t>B</w:t>
      </w:r>
      <w:r>
        <w:rPr>
          <w:rFonts w:ascii="Arial" w:hAnsi="Arial" w:cs="Arial"/>
          <w:bCs/>
          <w:sz w:val="20"/>
          <w:szCs w:val="20"/>
        </w:rPr>
        <w:t xml:space="preserve">) by removing the 2 Canopy </w:t>
      </w:r>
      <w:r>
        <w:rPr>
          <w:rFonts w:hint="eastAsia"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>crews (</w:t>
      </w:r>
      <w:r>
        <w:rPr>
          <w:rFonts w:hint="eastAsia" w:ascii="Arial" w:hAnsi="Arial" w:cs="Arial"/>
          <w:bCs/>
          <w:sz w:val="20"/>
          <w:szCs w:val="20"/>
        </w:rPr>
        <w:t>c</w:t>
      </w:r>
      <w:r>
        <w:rPr>
          <w:rFonts w:ascii="Arial" w:hAnsi="Arial" w:cs="Arial"/>
          <w:bCs/>
          <w:sz w:val="20"/>
          <w:szCs w:val="20"/>
        </w:rPr>
        <w:t>)</w:t>
      </w:r>
      <w:r>
        <w:rPr>
          <w:rFonts w:hint="eastAsia" w:ascii="Arial" w:hAnsi="Arial" w:cs="Arial"/>
          <w:bCs/>
          <w:sz w:val="20"/>
          <w:szCs w:val="20"/>
        </w:rPr>
        <w:t xml:space="preserve">. Do not discard the Canopy Screws (c) as these will be used later. </w:t>
      </w:r>
    </w:p>
    <w:p>
      <w:pPr>
        <w:pStyle w:val="16"/>
        <w:widowControl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ascii="Arial" w:hAnsi="Arial" w:cs="Arial"/>
          <w:sz w:val="20"/>
          <w:szCs w:val="20"/>
          <w:lang w:val="en-GB" w:eastAsia="zh-TW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</w:pPr>
    </w:p>
    <w:p>
      <w:pPr>
        <w:pStyle w:val="16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hint="eastAsia" w:ascii="Arial" w:hAnsi="Arial" w:cs="Arial"/>
          <w:sz w:val="20"/>
          <w:szCs w:val="20"/>
          <w:lang w:val="en-US" w:eastAsia="zh-CN"/>
        </w:rPr>
        <w:t>Install the swivel, tube A(D), tube B(E),on the socket (F).</w:t>
      </w:r>
    </w:p>
    <w:p>
      <w:pPr>
        <w:pStyle w:val="16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hint="eastAsia" w:ascii="Arial" w:hAnsi="Arial" w:cs="Arial"/>
          <w:bCs/>
          <w:kern w:val="0"/>
          <w:sz w:val="20"/>
          <w:szCs w:val="20"/>
          <w:lang w:val="en-US" w:eastAsia="zh-CN"/>
        </w:rPr>
        <w:t>Place the glass shade (G) and making sure the socket (F) extends through the round hole of glass shade (G).</w:t>
      </w:r>
    </w:p>
    <w:p>
      <w:pPr>
        <w:pStyle w:val="16"/>
        <w:widowControl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hint="default" w:ascii="Arial" w:hAnsi="Arial" w:cs="Arial"/>
          <w:sz w:val="20"/>
          <w:szCs w:val="20"/>
          <w:lang w:val="en-US" w:eastAsia="zh-TW"/>
        </w:rPr>
      </w:pPr>
      <w:r>
        <w:rPr>
          <w:rFonts w:hint="eastAsia" w:ascii="Arial" w:hAnsi="Arial" w:cs="Arial"/>
          <w:bCs/>
          <w:kern w:val="0"/>
          <w:sz w:val="20"/>
          <w:szCs w:val="20"/>
          <w:lang w:val="en-US" w:eastAsia="zh-CN"/>
        </w:rPr>
        <w:t xml:space="preserve">    Put the lamp cup (H) on the socket (F) and tighten it with the</w:t>
      </w:r>
      <w:r>
        <w:rPr>
          <w:rFonts w:hint="eastAsia" w:ascii="Arial" w:hAnsi="Arial" w:cs="Arial"/>
          <w:b w:val="0"/>
          <w:bCs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eastAsia="宋体" w:cs="Arial"/>
          <w:b w:val="0"/>
          <w:bCs/>
          <w:sz w:val="20"/>
          <w:szCs w:val="20"/>
          <w:lang w:val="en-US" w:eastAsia="zh-CN"/>
        </w:rPr>
        <w:t>Threaded socket ring</w:t>
      </w:r>
      <w:r>
        <w:rPr>
          <w:rFonts w:hint="eastAsia" w:ascii="Arial" w:hAnsi="Arial" w:cs="Arial"/>
          <w:b w:val="0"/>
          <w:bCs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cs="Arial"/>
          <w:bCs/>
          <w:kern w:val="0"/>
          <w:sz w:val="20"/>
          <w:szCs w:val="20"/>
          <w:lang w:val="en-US" w:eastAsia="zh-CN"/>
        </w:rPr>
        <w:t>(I).</w:t>
      </w:r>
    </w:p>
    <w:p>
      <w:pPr>
        <w:pStyle w:val="16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hint="eastAsia" w:ascii="Arial" w:hAnsi="Arial" w:cs="Arial"/>
          <w:bCs/>
          <w:kern w:val="0"/>
          <w:sz w:val="20"/>
          <w:szCs w:val="20"/>
          <w:lang w:val="en-US" w:eastAsia="zh-CN"/>
        </w:rPr>
        <w:t>Screw the light bulb into the socket (F).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eastAsia="宋体" w:cs="Arial"/>
          <w:kern w:val="0"/>
          <w:sz w:val="20"/>
          <w:szCs w:val="20"/>
          <w:lang w:val="en-GB"/>
        </w:rPr>
      </w:pPr>
      <w:bookmarkStart w:id="0" w:name="_GoBack"/>
      <w:bookmarkEnd w:id="0"/>
    </w:p>
    <w:p>
      <w:pPr>
        <w:tabs>
          <w:tab w:val="left" w:pos="928"/>
        </w:tabs>
        <w:spacing w:line="276" w:lineRule="auto"/>
        <w:ind w:right="-274" w:firstLine="1200" w:firstLineChars="60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hint="eastAsia" w:ascii="Arial" w:hAnsi="Arial" w:cs="Arial"/>
          <w:color w:val="000000"/>
          <w:sz w:val="20"/>
          <w:szCs w:val="20"/>
          <w:lang w:val="en-US" w:eastAsia="zh-CN"/>
        </w:rPr>
        <w:t xml:space="preserve">     </w:t>
      </w:r>
      <w:r>
        <w:rPr>
          <w:rFonts w:hint="eastAsia" w:ascii="Arial" w:hAnsi="Arial" w:cs="Arial"/>
          <w:color w:val="000000"/>
          <w:sz w:val="20"/>
          <w:szCs w:val="20"/>
          <w:lang w:val="en-US" w:eastAsia="zh-CN"/>
        </w:rPr>
        <w:object>
          <v:shape id="_x0000_i1025" o:spt="75" type="#_x0000_t75" style="height:570.9pt;width:289pt;" o:ole="t" filled="f" o:preferrelative="t" stroked="f" coordsize="21600,21600">
            <v:path/>
            <v:fill on="f" focussize="0,0"/>
            <v:stroke on="f"/>
            <v:imagedata r:id="rId7" cropleft="14636f" croptop="4814f" cropright="38271f" cropbottom="4558f" o:title=""/>
            <o:lock v:ext="edit" aspectratio="f"/>
            <w10:wrap type="none"/>
            <w10:anchorlock/>
          </v:shape>
          <o:OLEObject Type="Embed" ProgID="AutoCAD.Drawing.19" ShapeID="_x0000_i1025" DrawAspect="Content" ObjectID="_1468075725" r:id="rId6">
            <o:LockedField>false</o:LockedField>
          </o:OLEObject>
        </w:object>
      </w:r>
      <w:r>
        <w:rPr>
          <w:rFonts w:hint="eastAsia" w:ascii="Arial" w:hAnsi="Arial" w:cs="Arial"/>
          <w:color w:val="000000"/>
          <w:sz w:val="20"/>
          <w:szCs w:val="20"/>
          <w:lang w:val="en-US" w:eastAsia="zh-CN"/>
        </w:rPr>
        <w:t xml:space="preserve">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50735"/>
      <w:docPartObj>
        <w:docPartGallery w:val="autotext"/>
      </w:docPartObj>
    </w:sdtPr>
    <w:sdtEndPr>
      <w:rPr>
        <w:rFonts w:ascii="Arial" w:hAnsi="Arial" w:cs="Arial"/>
        <w:b/>
        <w:sz w:val="20"/>
        <w:szCs w:val="20"/>
      </w:rPr>
    </w:sdtEndPr>
    <w:sdtContent>
      <w:sdt>
        <w:sdtPr>
          <w:id w:val="171357217"/>
          <w:docPartObj>
            <w:docPartGallery w:val="autotext"/>
          </w:docPartObj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p>
            <w:pPr>
              <w:pStyle w:val="4"/>
              <w:ind w:firstLine="4590" w:firstLineChars="255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Page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of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63702"/>
    <w:multiLevelType w:val="multilevel"/>
    <w:tmpl w:val="42E63702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7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E7F19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364F1"/>
    <w:rsid w:val="00040978"/>
    <w:rsid w:val="00042221"/>
    <w:rsid w:val="00044EA9"/>
    <w:rsid w:val="00050C43"/>
    <w:rsid w:val="00060210"/>
    <w:rsid w:val="0006452A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3312"/>
    <w:rsid w:val="000A6AE2"/>
    <w:rsid w:val="000B1F55"/>
    <w:rsid w:val="000C26FB"/>
    <w:rsid w:val="000C28E0"/>
    <w:rsid w:val="000C4C87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0BC6"/>
    <w:rsid w:val="00171847"/>
    <w:rsid w:val="001729E2"/>
    <w:rsid w:val="00173C17"/>
    <w:rsid w:val="00176A18"/>
    <w:rsid w:val="00185476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2696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C8B"/>
    <w:rsid w:val="003277A2"/>
    <w:rsid w:val="00337BE7"/>
    <w:rsid w:val="0036284D"/>
    <w:rsid w:val="003641A7"/>
    <w:rsid w:val="00372C0A"/>
    <w:rsid w:val="00381C45"/>
    <w:rsid w:val="00387FD1"/>
    <w:rsid w:val="00390EE1"/>
    <w:rsid w:val="00391C52"/>
    <w:rsid w:val="003A18C0"/>
    <w:rsid w:val="003B2EA8"/>
    <w:rsid w:val="003B42FD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08E"/>
    <w:rsid w:val="00441DDB"/>
    <w:rsid w:val="0044412E"/>
    <w:rsid w:val="0044690D"/>
    <w:rsid w:val="00451EBC"/>
    <w:rsid w:val="004539C9"/>
    <w:rsid w:val="00460CAB"/>
    <w:rsid w:val="00466A16"/>
    <w:rsid w:val="0047007B"/>
    <w:rsid w:val="004721AE"/>
    <w:rsid w:val="004773A0"/>
    <w:rsid w:val="00483721"/>
    <w:rsid w:val="00485244"/>
    <w:rsid w:val="004873B1"/>
    <w:rsid w:val="00491D9E"/>
    <w:rsid w:val="004A0FBC"/>
    <w:rsid w:val="004A657E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5677"/>
    <w:rsid w:val="004F60AE"/>
    <w:rsid w:val="004F73AB"/>
    <w:rsid w:val="005027C8"/>
    <w:rsid w:val="005041D5"/>
    <w:rsid w:val="005070EF"/>
    <w:rsid w:val="00516D26"/>
    <w:rsid w:val="00520E49"/>
    <w:rsid w:val="00522C98"/>
    <w:rsid w:val="00532F62"/>
    <w:rsid w:val="00536584"/>
    <w:rsid w:val="00537678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004E"/>
    <w:rsid w:val="005C6C1B"/>
    <w:rsid w:val="005D16FC"/>
    <w:rsid w:val="005D3A5B"/>
    <w:rsid w:val="005E0D94"/>
    <w:rsid w:val="005E15A1"/>
    <w:rsid w:val="005E251D"/>
    <w:rsid w:val="005E2C67"/>
    <w:rsid w:val="005E4BF9"/>
    <w:rsid w:val="005E5D0A"/>
    <w:rsid w:val="005E73D9"/>
    <w:rsid w:val="005F335D"/>
    <w:rsid w:val="005F6C46"/>
    <w:rsid w:val="006052CA"/>
    <w:rsid w:val="0062229C"/>
    <w:rsid w:val="006243D5"/>
    <w:rsid w:val="0063364E"/>
    <w:rsid w:val="0064725B"/>
    <w:rsid w:val="006523DF"/>
    <w:rsid w:val="006621B9"/>
    <w:rsid w:val="00667AFD"/>
    <w:rsid w:val="00670594"/>
    <w:rsid w:val="00677E11"/>
    <w:rsid w:val="00680DE0"/>
    <w:rsid w:val="0068463E"/>
    <w:rsid w:val="006853A1"/>
    <w:rsid w:val="00695259"/>
    <w:rsid w:val="00696C9F"/>
    <w:rsid w:val="00696D8F"/>
    <w:rsid w:val="00697789"/>
    <w:rsid w:val="006A1B3B"/>
    <w:rsid w:val="006A67EB"/>
    <w:rsid w:val="006B120D"/>
    <w:rsid w:val="006B1FA7"/>
    <w:rsid w:val="006B2BA8"/>
    <w:rsid w:val="006C06F5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38DE"/>
    <w:rsid w:val="0078583F"/>
    <w:rsid w:val="00786D2D"/>
    <w:rsid w:val="00786D86"/>
    <w:rsid w:val="00797C6C"/>
    <w:rsid w:val="007A6A5B"/>
    <w:rsid w:val="007B131A"/>
    <w:rsid w:val="007B1F12"/>
    <w:rsid w:val="007B775D"/>
    <w:rsid w:val="007C6D3A"/>
    <w:rsid w:val="007D4628"/>
    <w:rsid w:val="007D7FF3"/>
    <w:rsid w:val="007E0680"/>
    <w:rsid w:val="007F3B53"/>
    <w:rsid w:val="008058D0"/>
    <w:rsid w:val="008145EE"/>
    <w:rsid w:val="00815D00"/>
    <w:rsid w:val="00823652"/>
    <w:rsid w:val="0082756C"/>
    <w:rsid w:val="008347F1"/>
    <w:rsid w:val="008410CB"/>
    <w:rsid w:val="00842E9C"/>
    <w:rsid w:val="00846B24"/>
    <w:rsid w:val="008547A7"/>
    <w:rsid w:val="008672FA"/>
    <w:rsid w:val="008818FC"/>
    <w:rsid w:val="00886671"/>
    <w:rsid w:val="008904B1"/>
    <w:rsid w:val="00891426"/>
    <w:rsid w:val="00891EB6"/>
    <w:rsid w:val="00892164"/>
    <w:rsid w:val="00893E81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D2D1D"/>
    <w:rsid w:val="008E4B87"/>
    <w:rsid w:val="008F4C03"/>
    <w:rsid w:val="0092044A"/>
    <w:rsid w:val="0092195B"/>
    <w:rsid w:val="0093333D"/>
    <w:rsid w:val="00944CE0"/>
    <w:rsid w:val="00947CA1"/>
    <w:rsid w:val="0095712A"/>
    <w:rsid w:val="00960D24"/>
    <w:rsid w:val="009613C1"/>
    <w:rsid w:val="00962388"/>
    <w:rsid w:val="00962AED"/>
    <w:rsid w:val="009701BB"/>
    <w:rsid w:val="00973B8F"/>
    <w:rsid w:val="0097740E"/>
    <w:rsid w:val="00983409"/>
    <w:rsid w:val="00983501"/>
    <w:rsid w:val="009838B9"/>
    <w:rsid w:val="00995720"/>
    <w:rsid w:val="009A1B60"/>
    <w:rsid w:val="009B4933"/>
    <w:rsid w:val="009B5FDB"/>
    <w:rsid w:val="009B6830"/>
    <w:rsid w:val="009D0604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621"/>
    <w:rsid w:val="00A5193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F7AA8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8380D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460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53D00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A44"/>
    <w:rsid w:val="00CA3814"/>
    <w:rsid w:val="00CA738A"/>
    <w:rsid w:val="00CB5D7F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2B5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5744B"/>
    <w:rsid w:val="00D6379D"/>
    <w:rsid w:val="00D638C1"/>
    <w:rsid w:val="00D67E51"/>
    <w:rsid w:val="00D72EF8"/>
    <w:rsid w:val="00D8130B"/>
    <w:rsid w:val="00D814ED"/>
    <w:rsid w:val="00D862B9"/>
    <w:rsid w:val="00D8640E"/>
    <w:rsid w:val="00D90B66"/>
    <w:rsid w:val="00D91B6F"/>
    <w:rsid w:val="00D975F9"/>
    <w:rsid w:val="00D97C13"/>
    <w:rsid w:val="00DB3ECC"/>
    <w:rsid w:val="00DB56CE"/>
    <w:rsid w:val="00DB7387"/>
    <w:rsid w:val="00DC30E0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338E8"/>
    <w:rsid w:val="00E449AB"/>
    <w:rsid w:val="00E44E2A"/>
    <w:rsid w:val="00E52C40"/>
    <w:rsid w:val="00E539CA"/>
    <w:rsid w:val="00E65EA3"/>
    <w:rsid w:val="00E7726B"/>
    <w:rsid w:val="00E851DA"/>
    <w:rsid w:val="00E964E3"/>
    <w:rsid w:val="00EA52BF"/>
    <w:rsid w:val="00EA5CA5"/>
    <w:rsid w:val="00EA6556"/>
    <w:rsid w:val="00EA6FA6"/>
    <w:rsid w:val="00EA70DA"/>
    <w:rsid w:val="00EC59DE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588D"/>
    <w:rsid w:val="00F20233"/>
    <w:rsid w:val="00F221AE"/>
    <w:rsid w:val="00F25530"/>
    <w:rsid w:val="00F2609A"/>
    <w:rsid w:val="00F43386"/>
    <w:rsid w:val="00F43D65"/>
    <w:rsid w:val="00F60B65"/>
    <w:rsid w:val="00F66BCE"/>
    <w:rsid w:val="00F67879"/>
    <w:rsid w:val="00F71CB0"/>
    <w:rsid w:val="00F745A9"/>
    <w:rsid w:val="00F80131"/>
    <w:rsid w:val="00F81F23"/>
    <w:rsid w:val="00F843D2"/>
    <w:rsid w:val="00F86E39"/>
    <w:rsid w:val="00F911FB"/>
    <w:rsid w:val="00F926CA"/>
    <w:rsid w:val="00F9324F"/>
    <w:rsid w:val="00FA27FB"/>
    <w:rsid w:val="00FA49FB"/>
    <w:rsid w:val="00FA5261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4AE49E1"/>
    <w:rsid w:val="07F86499"/>
    <w:rsid w:val="0C624423"/>
    <w:rsid w:val="0D591D02"/>
    <w:rsid w:val="0E2474A2"/>
    <w:rsid w:val="12605841"/>
    <w:rsid w:val="13505E02"/>
    <w:rsid w:val="14087A97"/>
    <w:rsid w:val="155067BE"/>
    <w:rsid w:val="15F51EEC"/>
    <w:rsid w:val="19E32820"/>
    <w:rsid w:val="206F3C52"/>
    <w:rsid w:val="22BA0F4F"/>
    <w:rsid w:val="28904045"/>
    <w:rsid w:val="28D31C7A"/>
    <w:rsid w:val="2C5D765C"/>
    <w:rsid w:val="2EE31BDF"/>
    <w:rsid w:val="2F0E5AFE"/>
    <w:rsid w:val="304363EE"/>
    <w:rsid w:val="30FB2816"/>
    <w:rsid w:val="3BE85123"/>
    <w:rsid w:val="3C6B0E46"/>
    <w:rsid w:val="479C6CBB"/>
    <w:rsid w:val="47AF69C0"/>
    <w:rsid w:val="49513C37"/>
    <w:rsid w:val="52D214E0"/>
    <w:rsid w:val="55635AC9"/>
    <w:rsid w:val="5B287AFD"/>
    <w:rsid w:val="5E3204C3"/>
    <w:rsid w:val="5E47027D"/>
    <w:rsid w:val="5F10341A"/>
    <w:rsid w:val="639E7D79"/>
    <w:rsid w:val="66CE48DF"/>
    <w:rsid w:val="67861D87"/>
    <w:rsid w:val="6E9A798C"/>
    <w:rsid w:val="70440E35"/>
    <w:rsid w:val="70D44BB9"/>
    <w:rsid w:val="736C0A29"/>
    <w:rsid w:val="77007CD3"/>
    <w:rsid w:val="7A18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3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4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5">
    <w:name w:val="正文文本 Char"/>
    <w:link w:val="2"/>
    <w:qFormat/>
    <w:uiPriority w:val="0"/>
    <w:rPr>
      <w:sz w:val="2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362</Words>
  <Characters>2065</Characters>
  <Lines>17</Lines>
  <Paragraphs>4</Paragraphs>
  <TotalTime>0</TotalTime>
  <ScaleCrop>false</ScaleCrop>
  <LinksUpToDate>false</LinksUpToDate>
  <CharactersWithSpaces>2423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2019-08-01T05:25:00Z</dcterms:created>
  <dc:creator>萝卜家园</dc:creator>
  <cp:lastModifiedBy>Mia春霞妹</cp:lastModifiedBy>
  <cp:lastPrinted>2019-08-19T12:21:00Z</cp:lastPrinted>
  <dcterms:modified xsi:type="dcterms:W3CDTF">2019-08-20T12:00:37Z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